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5A1F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Shipping Policy for Share and Stock Brokers</w:t>
      </w:r>
    </w:p>
    <w:p w14:paraId="52B63AC4" w14:textId="77777777" w:rsidR="00875C9E" w:rsidRPr="00875C9E" w:rsidRDefault="00875C9E" w:rsidP="00875C9E">
      <w:r w:rsidRPr="00875C9E">
        <w:t xml:space="preserve">At </w:t>
      </w:r>
      <w:r w:rsidRPr="00875C9E">
        <w:rPr>
          <w:b/>
          <w:bCs/>
        </w:rPr>
        <w:t>PRAVIN RATILAL SHARE AND STOCK BROKERS LIMITED</w:t>
      </w:r>
      <w:r w:rsidRPr="00875C9E">
        <w:t>, we aim to provide a seamless and efficient service for all our clients, whether domestic or international. Below is an outline of our shipping policy for delivering services and documents.</w:t>
      </w:r>
    </w:p>
    <w:p w14:paraId="33F9536F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1. Delivery of Trade Confirmations and Account Statements</w:t>
      </w:r>
    </w:p>
    <w:p w14:paraId="7F02A82E" w14:textId="77777777" w:rsidR="00875C9E" w:rsidRPr="00875C9E" w:rsidRDefault="00875C9E" w:rsidP="00875C9E">
      <w:pPr>
        <w:numPr>
          <w:ilvl w:val="0"/>
          <w:numId w:val="1"/>
        </w:numPr>
      </w:pPr>
      <w:r w:rsidRPr="00875C9E">
        <w:t xml:space="preserve">All trade confirmations, account statements, margin calls, and related documents will be sent </w:t>
      </w:r>
      <w:r w:rsidRPr="00875C9E">
        <w:rPr>
          <w:b/>
          <w:bCs/>
        </w:rPr>
        <w:t>electronically</w:t>
      </w:r>
      <w:r w:rsidRPr="00875C9E">
        <w:t xml:space="preserve"> to the email ID provided at the time of registration.</w:t>
      </w:r>
    </w:p>
    <w:p w14:paraId="23FAEB44" w14:textId="77777777" w:rsidR="00875C9E" w:rsidRPr="00875C9E" w:rsidRDefault="00875C9E" w:rsidP="00875C9E">
      <w:pPr>
        <w:numPr>
          <w:ilvl w:val="0"/>
          <w:numId w:val="1"/>
        </w:numPr>
      </w:pPr>
      <w:r w:rsidRPr="00875C9E">
        <w:t xml:space="preserve">For clients who have opted for </w:t>
      </w:r>
      <w:r w:rsidRPr="00875C9E">
        <w:rPr>
          <w:b/>
          <w:bCs/>
        </w:rPr>
        <w:t>physical documents</w:t>
      </w:r>
      <w:r w:rsidRPr="00875C9E">
        <w:t xml:space="preserve">, they will be sent through </w:t>
      </w:r>
      <w:r w:rsidRPr="00875C9E">
        <w:rPr>
          <w:b/>
          <w:bCs/>
        </w:rPr>
        <w:t>registered domestic or international courier services</w:t>
      </w:r>
      <w:r w:rsidRPr="00875C9E">
        <w:t xml:space="preserve"> or </w:t>
      </w:r>
      <w:r w:rsidRPr="00875C9E">
        <w:rPr>
          <w:b/>
          <w:bCs/>
        </w:rPr>
        <w:t>speed post</w:t>
      </w:r>
      <w:r w:rsidRPr="00875C9E">
        <w:t>, depending on the client's location.</w:t>
      </w:r>
    </w:p>
    <w:p w14:paraId="6C206199" w14:textId="77777777" w:rsidR="00875C9E" w:rsidRPr="00875C9E" w:rsidRDefault="00875C9E" w:rsidP="00875C9E">
      <w:pPr>
        <w:numPr>
          <w:ilvl w:val="0"/>
          <w:numId w:val="1"/>
        </w:numPr>
      </w:pPr>
      <w:r w:rsidRPr="00875C9E">
        <w:t xml:space="preserve">We aim to dispatch physical documents within </w:t>
      </w:r>
      <w:r w:rsidRPr="00875C9E">
        <w:rPr>
          <w:b/>
          <w:bCs/>
        </w:rPr>
        <w:t>0-7 working days</w:t>
      </w:r>
      <w:r w:rsidRPr="00875C9E">
        <w:t xml:space="preserve"> from the date of the transaction or document generation.</w:t>
      </w:r>
    </w:p>
    <w:p w14:paraId="314D18E1" w14:textId="77777777" w:rsidR="00875C9E" w:rsidRPr="00875C9E" w:rsidRDefault="00875C9E" w:rsidP="00875C9E">
      <w:pPr>
        <w:numPr>
          <w:ilvl w:val="0"/>
          <w:numId w:val="1"/>
        </w:numPr>
      </w:pPr>
      <w:r w:rsidRPr="00875C9E">
        <w:t>The delivery time for physical documents will depend on the norms and timelines of the courier company or postal authorities.</w:t>
      </w:r>
    </w:p>
    <w:p w14:paraId="75C03199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2. Delivery Timelines and Responsibilities</w:t>
      </w:r>
    </w:p>
    <w:p w14:paraId="693BADD2" w14:textId="77777777" w:rsidR="00875C9E" w:rsidRPr="00875C9E" w:rsidRDefault="00875C9E" w:rsidP="00875C9E">
      <w:pPr>
        <w:numPr>
          <w:ilvl w:val="0"/>
          <w:numId w:val="2"/>
        </w:numPr>
      </w:pPr>
      <w:r w:rsidRPr="00875C9E">
        <w:rPr>
          <w:b/>
          <w:bCs/>
        </w:rPr>
        <w:t>Domestic Orders:</w:t>
      </w:r>
      <w:r w:rsidRPr="00875C9E">
        <w:t xml:space="preserve"> For clients within India, all documents will be shipped via </w:t>
      </w:r>
      <w:r w:rsidRPr="00875C9E">
        <w:rPr>
          <w:b/>
          <w:bCs/>
        </w:rPr>
        <w:t>registered domestic courier services or speed post</w:t>
      </w:r>
      <w:r w:rsidRPr="00875C9E">
        <w:t>.</w:t>
      </w:r>
    </w:p>
    <w:p w14:paraId="31883937" w14:textId="77777777" w:rsidR="00875C9E" w:rsidRPr="00875C9E" w:rsidRDefault="00875C9E" w:rsidP="00875C9E">
      <w:pPr>
        <w:numPr>
          <w:ilvl w:val="0"/>
          <w:numId w:val="2"/>
        </w:numPr>
      </w:pPr>
      <w:r w:rsidRPr="00875C9E">
        <w:rPr>
          <w:b/>
          <w:bCs/>
        </w:rPr>
        <w:t>International Orders:</w:t>
      </w:r>
      <w:r w:rsidRPr="00875C9E">
        <w:t xml:space="preserve"> For clients outside India, all documents will be shipped via </w:t>
      </w:r>
      <w:r w:rsidRPr="00875C9E">
        <w:rPr>
          <w:b/>
          <w:bCs/>
        </w:rPr>
        <w:t>registered international courier companies or international speed post</w:t>
      </w:r>
      <w:r w:rsidRPr="00875C9E">
        <w:t>.</w:t>
      </w:r>
    </w:p>
    <w:p w14:paraId="5207CA59" w14:textId="77777777" w:rsidR="00875C9E" w:rsidRPr="00875C9E" w:rsidRDefault="00875C9E" w:rsidP="00875C9E">
      <w:pPr>
        <w:numPr>
          <w:ilvl w:val="0"/>
          <w:numId w:val="2"/>
        </w:numPr>
      </w:pPr>
      <w:r w:rsidRPr="00875C9E">
        <w:t xml:space="preserve">We guarantee to hand over the consignment to the courier company or postal authorities within </w:t>
      </w:r>
      <w:r w:rsidRPr="00875C9E">
        <w:rPr>
          <w:b/>
          <w:bCs/>
        </w:rPr>
        <w:t>0-7 days</w:t>
      </w:r>
      <w:r w:rsidRPr="00875C9E">
        <w:t xml:space="preserve"> from the date of the order confirmation, unless otherwise agreed upon at the time of order placement.</w:t>
      </w:r>
    </w:p>
    <w:p w14:paraId="0FEA8A3B" w14:textId="77777777" w:rsidR="00875C9E" w:rsidRPr="00875C9E" w:rsidRDefault="00875C9E" w:rsidP="00875C9E">
      <w:pPr>
        <w:numPr>
          <w:ilvl w:val="0"/>
          <w:numId w:val="2"/>
        </w:numPr>
      </w:pPr>
      <w:r w:rsidRPr="00875C9E">
        <w:t xml:space="preserve">While we ensure timely handover to the courier or postal service, </w:t>
      </w:r>
      <w:r w:rsidRPr="00875C9E">
        <w:rPr>
          <w:b/>
          <w:bCs/>
        </w:rPr>
        <w:t>PRAVIN RATILAL SHARE AND STOCK BROKERS LIMITED</w:t>
      </w:r>
      <w:r w:rsidRPr="00875C9E">
        <w:t xml:space="preserve"> is not liable for any delays caused by the courier company, postal authorities, or customs processing (for international deliveries).</w:t>
      </w:r>
    </w:p>
    <w:p w14:paraId="33C5C15E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3. Digital Services</w:t>
      </w:r>
    </w:p>
    <w:p w14:paraId="4497F503" w14:textId="77777777" w:rsidR="00875C9E" w:rsidRPr="00875C9E" w:rsidRDefault="00875C9E" w:rsidP="00875C9E">
      <w:pPr>
        <w:numPr>
          <w:ilvl w:val="0"/>
          <w:numId w:val="3"/>
        </w:numPr>
      </w:pPr>
      <w:r w:rsidRPr="00875C9E">
        <w:t>All electronic trade-related notifications, alerts, and communications regarding your account will be delivered via email and/or SMS.</w:t>
      </w:r>
    </w:p>
    <w:p w14:paraId="149F40F8" w14:textId="77777777" w:rsidR="00875C9E" w:rsidRPr="00875C9E" w:rsidRDefault="00875C9E" w:rsidP="00875C9E">
      <w:pPr>
        <w:numPr>
          <w:ilvl w:val="0"/>
          <w:numId w:val="3"/>
        </w:numPr>
      </w:pPr>
      <w:r w:rsidRPr="00875C9E">
        <w:t xml:space="preserve">For clients using our </w:t>
      </w:r>
      <w:r w:rsidRPr="00875C9E">
        <w:rPr>
          <w:b/>
          <w:bCs/>
        </w:rPr>
        <w:t>online trading platforms</w:t>
      </w:r>
      <w:r w:rsidRPr="00875C9E">
        <w:t>, services will be accessible through your account directly without any physical shipment.</w:t>
      </w:r>
    </w:p>
    <w:p w14:paraId="3C8C2B82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4. Address for Delivery</w:t>
      </w:r>
    </w:p>
    <w:p w14:paraId="686DE3A7" w14:textId="77777777" w:rsidR="00875C9E" w:rsidRPr="00875C9E" w:rsidRDefault="00875C9E" w:rsidP="00875C9E">
      <w:pPr>
        <w:numPr>
          <w:ilvl w:val="0"/>
          <w:numId w:val="4"/>
        </w:numPr>
      </w:pPr>
      <w:r w:rsidRPr="00875C9E">
        <w:t xml:space="preserve">All documents or physical shipments will be delivered to the </w:t>
      </w:r>
      <w:r w:rsidRPr="00875C9E">
        <w:rPr>
          <w:b/>
          <w:bCs/>
        </w:rPr>
        <w:t>address provided</w:t>
      </w:r>
      <w:r w:rsidRPr="00875C9E">
        <w:t xml:space="preserve"> by the client at the time of registration.</w:t>
      </w:r>
    </w:p>
    <w:p w14:paraId="5AC37E2B" w14:textId="77777777" w:rsidR="00875C9E" w:rsidRPr="00875C9E" w:rsidRDefault="00875C9E" w:rsidP="00875C9E">
      <w:pPr>
        <w:numPr>
          <w:ilvl w:val="0"/>
          <w:numId w:val="4"/>
        </w:numPr>
      </w:pPr>
      <w:r w:rsidRPr="00875C9E">
        <w:t>In case of any address change or corrections, the client must update the details with our customer support before the shipment is dispatched.</w:t>
      </w:r>
    </w:p>
    <w:p w14:paraId="18CC252B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5. Non-Delivery/Failed Delivery</w:t>
      </w:r>
    </w:p>
    <w:p w14:paraId="6ABAAB86" w14:textId="77777777" w:rsidR="00875C9E" w:rsidRPr="00875C9E" w:rsidRDefault="00875C9E" w:rsidP="00875C9E">
      <w:pPr>
        <w:numPr>
          <w:ilvl w:val="0"/>
          <w:numId w:val="5"/>
        </w:numPr>
      </w:pPr>
      <w:r w:rsidRPr="00875C9E">
        <w:lastRenderedPageBreak/>
        <w:t>If a shipment is returned due to an incorrect address or failure to accept the delivery, it will be the client's responsibility to arrange for re-shipping, and additional shipping costs may apply.</w:t>
      </w:r>
    </w:p>
    <w:p w14:paraId="165329C5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6. Customs and International Deliveries</w:t>
      </w:r>
    </w:p>
    <w:p w14:paraId="0F76283C" w14:textId="77777777" w:rsidR="00875C9E" w:rsidRPr="00875C9E" w:rsidRDefault="00875C9E" w:rsidP="00875C9E">
      <w:pPr>
        <w:numPr>
          <w:ilvl w:val="0"/>
          <w:numId w:val="6"/>
        </w:numPr>
      </w:pPr>
      <w:r w:rsidRPr="00875C9E">
        <w:t xml:space="preserve">For international clients, </w:t>
      </w:r>
      <w:r w:rsidRPr="00875C9E">
        <w:rPr>
          <w:b/>
          <w:bCs/>
        </w:rPr>
        <w:t>customs regulations</w:t>
      </w:r>
      <w:r w:rsidRPr="00875C9E">
        <w:t xml:space="preserve"> may apply to the physical delivery of certain documents. Any applicable customs duties or taxes are the responsibility of the recipient.</w:t>
      </w:r>
    </w:p>
    <w:p w14:paraId="42F24C14" w14:textId="77777777" w:rsidR="00875C9E" w:rsidRPr="00875C9E" w:rsidRDefault="00875C9E" w:rsidP="00875C9E">
      <w:pPr>
        <w:numPr>
          <w:ilvl w:val="0"/>
          <w:numId w:val="6"/>
        </w:numPr>
      </w:pPr>
      <w:r w:rsidRPr="00875C9E">
        <w:t>Delays due to customs clearance or restrictions in certain regions are outside of our control and are the responsibility of the client to resolve.</w:t>
      </w:r>
    </w:p>
    <w:p w14:paraId="645D83A4" w14:textId="77777777" w:rsidR="00875C9E" w:rsidRPr="00875C9E" w:rsidRDefault="00875C9E" w:rsidP="00875C9E">
      <w:pPr>
        <w:rPr>
          <w:b/>
          <w:bCs/>
        </w:rPr>
      </w:pPr>
      <w:r w:rsidRPr="00875C9E">
        <w:rPr>
          <w:b/>
          <w:bCs/>
        </w:rPr>
        <w:t>7. Customer Support</w:t>
      </w:r>
    </w:p>
    <w:p w14:paraId="72900563" w14:textId="77777777" w:rsidR="00875C9E" w:rsidRPr="00875C9E" w:rsidRDefault="00875C9E" w:rsidP="00875C9E">
      <w:pPr>
        <w:numPr>
          <w:ilvl w:val="0"/>
          <w:numId w:val="7"/>
        </w:numPr>
      </w:pPr>
      <w:r w:rsidRPr="00875C9E">
        <w:t xml:space="preserve">If you have any issues with receiving your documents or services, please contact our </w:t>
      </w:r>
      <w:r w:rsidRPr="00875C9E">
        <w:rPr>
          <w:b/>
          <w:bCs/>
        </w:rPr>
        <w:t>helpdesk</w:t>
      </w:r>
      <w:r w:rsidRPr="00875C9E">
        <w:t xml:space="preserve"> at </w:t>
      </w:r>
      <w:r w:rsidRPr="00875C9E">
        <w:rPr>
          <w:b/>
          <w:bCs/>
        </w:rPr>
        <w:t>7966302700</w:t>
      </w:r>
      <w:r w:rsidRPr="00875C9E">
        <w:t xml:space="preserve"> or email us at </w:t>
      </w:r>
      <w:r w:rsidRPr="00875C9E">
        <w:rPr>
          <w:b/>
          <w:bCs/>
        </w:rPr>
        <w:t>cr@pravinratilal.com</w:t>
      </w:r>
      <w:r w:rsidRPr="00875C9E">
        <w:t>.</w:t>
      </w:r>
    </w:p>
    <w:p w14:paraId="1A2BACDD" w14:textId="77777777" w:rsidR="00875C9E" w:rsidRPr="00875C9E" w:rsidRDefault="00875C9E" w:rsidP="00875C9E">
      <w:pPr>
        <w:numPr>
          <w:ilvl w:val="0"/>
          <w:numId w:val="7"/>
        </w:numPr>
      </w:pPr>
      <w:r w:rsidRPr="00875C9E">
        <w:t>For any discrepancies or issues related to the delivery of services, we will assist you in tracking your shipment or resolving any issues with the courier or postal service.</w:t>
      </w:r>
    </w:p>
    <w:p w14:paraId="0FA3E75E" w14:textId="77777777" w:rsidR="005E07D6" w:rsidRDefault="005E07D6"/>
    <w:sectPr w:rsidR="005E0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665"/>
    <w:multiLevelType w:val="multilevel"/>
    <w:tmpl w:val="F0AE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B4779"/>
    <w:multiLevelType w:val="multilevel"/>
    <w:tmpl w:val="75CA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C6A76"/>
    <w:multiLevelType w:val="multilevel"/>
    <w:tmpl w:val="17E6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30D95"/>
    <w:multiLevelType w:val="multilevel"/>
    <w:tmpl w:val="715E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44909"/>
    <w:multiLevelType w:val="multilevel"/>
    <w:tmpl w:val="2A8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F2E64"/>
    <w:multiLevelType w:val="multilevel"/>
    <w:tmpl w:val="C17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A197C"/>
    <w:multiLevelType w:val="multilevel"/>
    <w:tmpl w:val="B8C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353618">
    <w:abstractNumId w:val="4"/>
  </w:num>
  <w:num w:numId="2" w16cid:durableId="2029865077">
    <w:abstractNumId w:val="1"/>
  </w:num>
  <w:num w:numId="3" w16cid:durableId="1554003396">
    <w:abstractNumId w:val="5"/>
  </w:num>
  <w:num w:numId="4" w16cid:durableId="277764195">
    <w:abstractNumId w:val="3"/>
  </w:num>
  <w:num w:numId="5" w16cid:durableId="386955216">
    <w:abstractNumId w:val="0"/>
  </w:num>
  <w:num w:numId="6" w16cid:durableId="1048804282">
    <w:abstractNumId w:val="2"/>
  </w:num>
  <w:num w:numId="7" w16cid:durableId="1244797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9E"/>
    <w:rsid w:val="002B5C51"/>
    <w:rsid w:val="00356280"/>
    <w:rsid w:val="005E07D6"/>
    <w:rsid w:val="006E4E1B"/>
    <w:rsid w:val="008322E6"/>
    <w:rsid w:val="00875C9E"/>
    <w:rsid w:val="00B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D970"/>
  <w15:chartTrackingRefBased/>
  <w15:docId w15:val="{D05CA238-BDA8-4555-8B58-C07D0952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Ratilal Share and Stock Brokers ltd</dc:creator>
  <cp:keywords/>
  <dc:description/>
  <cp:lastModifiedBy>Pravin Ratilal Share and Stock Brokers ltd</cp:lastModifiedBy>
  <cp:revision>2</cp:revision>
  <dcterms:created xsi:type="dcterms:W3CDTF">2025-12-24T05:17:00Z</dcterms:created>
  <dcterms:modified xsi:type="dcterms:W3CDTF">2025-12-24T05:17:00Z</dcterms:modified>
</cp:coreProperties>
</file>